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芜湖市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行政许可事项清单</w:t>
      </w: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（202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年版）</w:t>
      </w:r>
      <w:bookmarkEnd w:id="0"/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3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236"/>
        <w:gridCol w:w="1500"/>
        <w:gridCol w:w="1692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  <w:t>级主管部门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  <w:t>事项名称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  <w:t>实施机关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highlight w:val="none"/>
              </w:rPr>
              <w:t>设定和实施依据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宗教教育培训活动许可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1.《宗教事务条例》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2.《宗教事务部分行政许可项目实施办法》（国宗发〔2018〕11号）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3.《安徽省宗教事务条例》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宗教活动场所筹备设立审批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市民族宗教事务局、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县级宗教部门初审；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（由县级宗教部门初审）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1.《宗教事务条例》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2.《安徽省宗教事务条例》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宗教活动场所设立、变更、注销登记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县级宗教部门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1.《宗教事务条例》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2.《安徽省宗教事务条例》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宗教活动场所内改建或者新建建筑物许可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val="en-US" w:eastAsia="zh-CN"/>
              </w:rPr>
              <w:t>初审；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val="en-US" w:eastAsia="zh-CN"/>
              </w:rPr>
              <w:t>（由县级宗教部门初审）；县级宗教部门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1.《宗教事务条例》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2.《宗教事务部分行政许可项目实施办法》（国宗发〔2018〕11号）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3.《安徽省宗教事务条例》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宗教临时活动地点审批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县级宗教部门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《宗教事务条例》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大型宗教活动许可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会同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市公安局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《宗教事务条例》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宗教团体、宗教院校、宗教活动场所接受境外捐赠审批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市民族宗教事务局；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县级宗教部门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1.《宗教事务条例》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2.《宗教事务部分行政许可项目实施办法》（国宗发〔2018〕11号）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3.《安徽省宗教事务条例》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政府侨务办公室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华侨回国定居审批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市政府侨务办公室、县级侨务部门初审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1.《中华人民共和国出境入境管理法》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2.《国务院侨办、公安部、外交部关于印发〈华侨回国定居办理工作规定〉的通知》（国侨发〔2013〕18号）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4"/>
                <w:highlight w:val="none"/>
              </w:rPr>
              <w:t>.安徽省实施《华侨回国定居办理工作规定》办法（试行）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C0187"/>
    <w:rsid w:val="02CC0187"/>
    <w:rsid w:val="5EE73FFF"/>
    <w:rsid w:val="A77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2023-12-18T18:49:00Z</dcterms:created>
  <dc:creator>Administrator</dc:creator>
  <cp:lastModifiedBy>thtf</cp:lastModifiedBy>
  <dcterms:modified xsi:type="dcterms:W3CDTF">2023-12-25T16:38:33Z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